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6-146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1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山东师范大学2026年国际教育学院数智化语言实训室设备采购项目（二）</w:t>
            </w:r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1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国际教育学院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1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668256D4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</w:t>
            </w:r>
          </w:p>
          <w:p w14:paraId="0D72643B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pStyle w:val="21"/>
              <w:overflowPunct w:val="0"/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val="en-US" w:eastAsia="zh-CN"/>
              </w:rPr>
              <w:t>高性能眼动仪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49.00万元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3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34D816C5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本项目为山东师范大学2026年国际教育学院数智化语言实训室设备采购项目（一），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49.00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5448BC9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1个月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内供货安装调试完毕；进口设备自合同签订之日起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75天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内供货安装调试完毕。</w:t>
            </w:r>
          </w:p>
          <w:p w14:paraId="790C834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2、交付地点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：设备全部到达山东师范大学校内指定地点。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357B102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14C62B2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进口设备：</w:t>
            </w:r>
          </w:p>
          <w:p w14:paraId="27D1142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1）经招标人归口管理部门备案同意，具有外贸代理业务能力的中标人：</w:t>
            </w:r>
          </w:p>
          <w:p w14:paraId="53F60FA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5CC3477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2）由招标人指定外贸代理公司的中标人：</w:t>
            </w:r>
          </w:p>
          <w:p w14:paraId="0669BCD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方合同生效后，招标人预付合同金额100%货款给乙方（外贸代理公司），乙方与进口设备制造商签订外贸合同，并按照中标金额的百分比（中标确定）计取外贸代理服务费，丙方（中标人）承担所有外贸风险。乙方开具以丙方指定的进口设备制造商为受益人的100%不可撤销即期信用证，凭发货单据支付丙方合同金额的90%，剩余10%凭学校出具的验收报告支付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5、质量保证期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1D0264D7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5.1质保期：国产设备原厂质保3年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进口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设备原厂质保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。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7FE34C6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5.2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4DF692A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6、售后服务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076635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6.1投标人应提供及时周到的售后服务，应保证每季度至少一次上门回访、检修。</w:t>
            </w:r>
          </w:p>
          <w:p w14:paraId="7715540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6.2投标人自报响应、维修时间以及备品备件情况。</w:t>
            </w:r>
          </w:p>
          <w:p w14:paraId="11503F3A">
            <w:pPr>
              <w:pStyle w:val="23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12F7235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投标人提供技术培训，包括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使用维护、工作原理、基本操作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常见故障处理等。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3718F608">
            <w:pPr>
              <w:pStyle w:val="3"/>
              <w:spacing w:line="360" w:lineRule="auto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满足国际教育学院数智化教学需要。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964C34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14DA3CFC">
            <w:pPr>
              <w:numPr>
                <w:ilvl w:val="0"/>
                <w:numId w:val="2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符合《中华人民共和国政府采购法》第二十二条的规定。</w:t>
            </w:r>
          </w:p>
          <w:p w14:paraId="227BB36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如所投产品为进口产品，投标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须提供制造商或国内总代理出具的授权书（授权可追溯）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1BC3B7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6C86B9B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）单位负责人为同一人或者存在直接控股、管理关系的不同投标人，不得参加同一合同项下（同一包号）的政府采购活动；</w:t>
            </w:r>
          </w:p>
          <w:p w14:paraId="02BA52A0">
            <w:pPr>
              <w:spacing w:line="360" w:lineRule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）本项目不接受联合体投标。</w:t>
            </w:r>
          </w:p>
        </w:tc>
      </w:tr>
    </w:tbl>
    <w:p w14:paraId="5D894135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317BB79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1EFDA60C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55B2F0D0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45"/>
        <w:gridCol w:w="1511"/>
        <w:gridCol w:w="9000"/>
        <w:gridCol w:w="793"/>
        <w:gridCol w:w="771"/>
        <w:gridCol w:w="832"/>
      </w:tblGrid>
      <w:tr w14:paraId="4B52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5" w:type="dxa"/>
            <w:vAlign w:val="center"/>
          </w:tcPr>
          <w:p w14:paraId="3F616ABB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1" w:type="dxa"/>
            <w:vAlign w:val="center"/>
          </w:tcPr>
          <w:p w14:paraId="2CD47C9A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采购标的名称</w:t>
            </w:r>
          </w:p>
        </w:tc>
        <w:tc>
          <w:tcPr>
            <w:tcW w:w="9000" w:type="dxa"/>
            <w:vAlign w:val="center"/>
          </w:tcPr>
          <w:p w14:paraId="279D6DB5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技术参数要求</w:t>
            </w:r>
          </w:p>
        </w:tc>
        <w:tc>
          <w:tcPr>
            <w:tcW w:w="793" w:type="dxa"/>
            <w:vAlign w:val="center"/>
          </w:tcPr>
          <w:p w14:paraId="45F689FE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计量</w:t>
            </w:r>
          </w:p>
          <w:p w14:paraId="06F22E6B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71" w:type="dxa"/>
            <w:vAlign w:val="center"/>
          </w:tcPr>
          <w:p w14:paraId="607F952E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32" w:type="dxa"/>
            <w:vAlign w:val="center"/>
          </w:tcPr>
          <w:p w14:paraId="2E815027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进口</w:t>
            </w:r>
          </w:p>
        </w:tc>
      </w:tr>
      <w:tr w14:paraId="69FED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 w14:paraId="1720963D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1" w:type="dxa"/>
            <w:vAlign w:val="center"/>
          </w:tcPr>
          <w:p w14:paraId="59381684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高性能眼动仪</w:t>
            </w:r>
          </w:p>
        </w:tc>
        <w:tc>
          <w:tcPr>
            <w:tcW w:w="9000" w:type="dxa"/>
            <w:vAlign w:val="center"/>
          </w:tcPr>
          <w:p w14:paraId="5DAC7EF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1、▲采样速率：≥1800Hz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双眼同时采集；</w:t>
            </w:r>
          </w:p>
          <w:p w14:paraId="511E3570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分辨率：≤0.02 °；</w:t>
            </w:r>
          </w:p>
          <w:p w14:paraId="0EF6972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精度：≤0.5 °；</w:t>
            </w:r>
          </w:p>
          <w:p w14:paraId="30C7BA7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实时追踪延时：≤2ms；</w:t>
            </w:r>
          </w:p>
          <w:p w14:paraId="03FBB2E3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、可以升级塔式眼动采集方式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33435CB4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、采用以太网进行数据传输；</w:t>
            </w:r>
          </w:p>
          <w:p w14:paraId="749953CC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、红外光源与高速眼动采集相机可分离，可配置不同波长的红外光源；</w:t>
            </w:r>
          </w:p>
          <w:p w14:paraId="5330E9BA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、提供SDK程序接口，可与E-Prime，Matlab 结合使用；支持拓展多人同步记录分析；</w:t>
            </w:r>
          </w:p>
          <w:p w14:paraId="1C8DC724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、眼动数据回放分析软件：</w:t>
            </w:r>
          </w:p>
          <w:p w14:paraId="6BBDFD4D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（1）可以生成注视、扫视、眨眼、采样点、兴趣区等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≥5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00 种实验数据。</w:t>
            </w:r>
          </w:p>
          <w:p w14:paraId="37B3BEE4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（2）以 JPG 图像文件格式输出空间和时间数据。</w:t>
            </w:r>
          </w:p>
          <w:p w14:paraId="150261FC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（3）支持以视频格式回放被试眼动轨迹。</w:t>
            </w:r>
          </w:p>
          <w:p w14:paraId="0848F4D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（4）生成单个被试或多个被试注视的热点图。</w:t>
            </w:r>
          </w:p>
          <w:p w14:paraId="3F2E4833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（5）可创建任意形状的静态和动态兴趣区。</w:t>
            </w:r>
          </w:p>
          <w:p w14:paraId="7E65B70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（6）可以通过刺激变化、TTL 输入信号、按键或时间等实验相关信息划分兴趣时间段。</w:t>
            </w:r>
          </w:p>
          <w:p w14:paraId="3E33B323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（7）显示、创建和编辑独立变量，并根据变量对数据进行重新分组。</w:t>
            </w:r>
          </w:p>
          <w:p w14:paraId="6A9EDB49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（8）可同时处理多个被试数据，并将眼动数据导出为Excel 和 txt 格式。</w:t>
            </w:r>
          </w:p>
          <w:p w14:paraId="3016F06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（9）可兼容第三方软件。</w:t>
            </w:r>
          </w:p>
          <w:p w14:paraId="3CBB4D76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（10）支持多种操作系统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130C92A0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、可视化实验设计软件：</w:t>
            </w:r>
          </w:p>
          <w:p w14:paraId="36FCC846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（1）刺激呈现支持文本、图片、音频、视频等多种组合方式以及简单图形的绘制。</w:t>
            </w:r>
          </w:p>
          <w:p w14:paraId="3FE0B3B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（3）在阅读研究中可用单词、短语或字符自动划分兴趣区域。</w:t>
            </w:r>
          </w:p>
          <w:p w14:paraId="0FEB98F6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（4）可实现注视相关刺激的控制。</w:t>
            </w:r>
          </w:p>
          <w:p w14:paraId="1B339575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（5）可通过 TTL 或网线与其他设备连接。</w:t>
            </w:r>
          </w:p>
          <w:p w14:paraId="4C568FAE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（6）支持按键、触摸屏、录音反应以及反应盒。</w:t>
            </w:r>
          </w:p>
          <w:p w14:paraId="0190456B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（7）支持眼动控制。</w:t>
            </w:r>
          </w:p>
          <w:p w14:paraId="0347EEDF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（8）支持加载自定义变量和更新实验中的变量。</w:t>
            </w:r>
          </w:p>
          <w:p w14:paraId="5BC7EC8D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（9）可将注视、扫视、眨眼等眼动行为的详细信息作为事件直接标注到 EEG 脑电数据上。</w:t>
            </w:r>
          </w:p>
          <w:p w14:paraId="09DEE82C">
            <w:pPr>
              <w:widowControl/>
              <w:numPr>
                <w:ilvl w:val="0"/>
                <w:numId w:val="3"/>
              </w:numPr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支持多种操作系统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5CC72793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、近红外脑电一体监测头环</w:t>
            </w:r>
          </w:p>
          <w:p w14:paraId="1A09814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▲（1）通道数：脑电4通道，近红外通道数：2通道；一体化头环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5AA86CCD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（2）脑电采样率：≥1000Hz</w:t>
            </w:r>
          </w:p>
          <w:p w14:paraId="1A890E81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（3）近红外光源波长：采用780nm和850nm双波长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47F34B20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（4）共模抑制比：≥120dB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17E8259F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（5）输入阻抗：≥1GΩ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010E7D2F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（6）输入噪声：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μVpp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5D143A9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配置</w:t>
            </w:r>
          </w:p>
          <w:p w14:paraId="2DEE2C0A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（1） 眼动主机，1套</w:t>
            </w:r>
          </w:p>
          <w:p w14:paraId="38E3E760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（2） 可视化实验设计软件，1套</w:t>
            </w:r>
          </w:p>
          <w:p w14:paraId="2ABD0F25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（3） 数据回放分析软件，1套</w:t>
            </w:r>
          </w:p>
          <w:p w14:paraId="35A70E3B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（4） 下巴托，1套</w:t>
            </w:r>
          </w:p>
          <w:p w14:paraId="74D64608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（5） 近红外脑电一体监测头环，1套</w:t>
            </w:r>
          </w:p>
        </w:tc>
        <w:tc>
          <w:tcPr>
            <w:tcW w:w="793" w:type="dxa"/>
            <w:vAlign w:val="center"/>
          </w:tcPr>
          <w:p w14:paraId="666F8A94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771" w:type="dxa"/>
            <w:vAlign w:val="center"/>
          </w:tcPr>
          <w:p w14:paraId="0D97922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2" w:type="dxa"/>
            <w:vAlign w:val="center"/>
          </w:tcPr>
          <w:p w14:paraId="0E1C93CF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</w:tr>
    </w:tbl>
    <w:p w14:paraId="65A4A66B">
      <w:pPr>
        <w:spacing w:line="360" w:lineRule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  <w:lang w:val="en-US" w:eastAsia="zh-CN"/>
        </w:rPr>
        <w:t>备注：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  <w:t>技术参数要求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  <w:lang w:val="en-US" w:eastAsia="zh-CN"/>
        </w:rPr>
        <w:t>中标注“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  <w:t>▲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  <w:lang w:val="en-US" w:eastAsia="zh-CN"/>
        </w:rPr>
        <w:t>”为重要参数。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1F6D7"/>
    <w:multiLevelType w:val="singleLevel"/>
    <w:tmpl w:val="8251F6D7"/>
    <w:lvl w:ilvl="0" w:tentative="0">
      <w:start w:val="10"/>
      <w:numFmt w:val="decimal"/>
      <w:suff w:val="nothing"/>
      <w:lvlText w:val="（%1）"/>
      <w:lvlJc w:val="left"/>
    </w:lvl>
  </w:abstractNum>
  <w:abstractNum w:abstractNumId="1">
    <w:nsid w:val="35A58CDE"/>
    <w:multiLevelType w:val="singleLevel"/>
    <w:tmpl w:val="35A58CD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2322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7C0D50"/>
    <w:rsid w:val="028279E3"/>
    <w:rsid w:val="02BA0F2C"/>
    <w:rsid w:val="037979A5"/>
    <w:rsid w:val="03CB3F9B"/>
    <w:rsid w:val="03D42F29"/>
    <w:rsid w:val="03E47515"/>
    <w:rsid w:val="040A4AA1"/>
    <w:rsid w:val="045521C0"/>
    <w:rsid w:val="049814E0"/>
    <w:rsid w:val="053B0618"/>
    <w:rsid w:val="05672E13"/>
    <w:rsid w:val="056D4525"/>
    <w:rsid w:val="05DB7E97"/>
    <w:rsid w:val="06836769"/>
    <w:rsid w:val="06EA0626"/>
    <w:rsid w:val="07434552"/>
    <w:rsid w:val="0856475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B4524FB"/>
    <w:rsid w:val="0BE5112D"/>
    <w:rsid w:val="0BF57DE5"/>
    <w:rsid w:val="0C470F50"/>
    <w:rsid w:val="0C5E57C4"/>
    <w:rsid w:val="0C676F35"/>
    <w:rsid w:val="0CC954FA"/>
    <w:rsid w:val="0D354400"/>
    <w:rsid w:val="0D742563"/>
    <w:rsid w:val="0D7D0092"/>
    <w:rsid w:val="0DD203DE"/>
    <w:rsid w:val="0DDE4FD5"/>
    <w:rsid w:val="0E3A4297"/>
    <w:rsid w:val="0E527771"/>
    <w:rsid w:val="0E727FFF"/>
    <w:rsid w:val="0E963B01"/>
    <w:rsid w:val="0E9C279A"/>
    <w:rsid w:val="0EA855E3"/>
    <w:rsid w:val="0EB06D04"/>
    <w:rsid w:val="0EE77A81"/>
    <w:rsid w:val="0F220B1B"/>
    <w:rsid w:val="0F2664F6"/>
    <w:rsid w:val="0F277E39"/>
    <w:rsid w:val="0FE268D2"/>
    <w:rsid w:val="10256733"/>
    <w:rsid w:val="103510F8"/>
    <w:rsid w:val="107365F0"/>
    <w:rsid w:val="107B2A34"/>
    <w:rsid w:val="1109680C"/>
    <w:rsid w:val="11296A34"/>
    <w:rsid w:val="117774DD"/>
    <w:rsid w:val="12151156"/>
    <w:rsid w:val="12371157"/>
    <w:rsid w:val="123A47A4"/>
    <w:rsid w:val="128F4AEF"/>
    <w:rsid w:val="1293615E"/>
    <w:rsid w:val="12B5207C"/>
    <w:rsid w:val="12EC1DC3"/>
    <w:rsid w:val="135E2714"/>
    <w:rsid w:val="137D5290"/>
    <w:rsid w:val="13983E78"/>
    <w:rsid w:val="13D1738A"/>
    <w:rsid w:val="143815AA"/>
    <w:rsid w:val="14401B9A"/>
    <w:rsid w:val="14E13BB0"/>
    <w:rsid w:val="14E45A3A"/>
    <w:rsid w:val="14E86739"/>
    <w:rsid w:val="14F00C9E"/>
    <w:rsid w:val="151A4A2D"/>
    <w:rsid w:val="159B7C4F"/>
    <w:rsid w:val="15BD5E17"/>
    <w:rsid w:val="160C46A9"/>
    <w:rsid w:val="165A3666"/>
    <w:rsid w:val="174707F2"/>
    <w:rsid w:val="1773377D"/>
    <w:rsid w:val="18DE360D"/>
    <w:rsid w:val="19807C1E"/>
    <w:rsid w:val="19AF1F1B"/>
    <w:rsid w:val="1A676352"/>
    <w:rsid w:val="1B1B78AF"/>
    <w:rsid w:val="1B776A68"/>
    <w:rsid w:val="1BCB46BE"/>
    <w:rsid w:val="1C0C42AF"/>
    <w:rsid w:val="1C2370E7"/>
    <w:rsid w:val="1C9D605B"/>
    <w:rsid w:val="1DD27F86"/>
    <w:rsid w:val="1EE241F9"/>
    <w:rsid w:val="1F2B35EE"/>
    <w:rsid w:val="20250841"/>
    <w:rsid w:val="209459C7"/>
    <w:rsid w:val="212E7BC9"/>
    <w:rsid w:val="21425423"/>
    <w:rsid w:val="21FA7AAB"/>
    <w:rsid w:val="22566075"/>
    <w:rsid w:val="2291000C"/>
    <w:rsid w:val="22E63BAE"/>
    <w:rsid w:val="23737B15"/>
    <w:rsid w:val="23A12410"/>
    <w:rsid w:val="25140F7F"/>
    <w:rsid w:val="25893620"/>
    <w:rsid w:val="276460F3"/>
    <w:rsid w:val="27BB03A7"/>
    <w:rsid w:val="28EF7C3E"/>
    <w:rsid w:val="29114058"/>
    <w:rsid w:val="29224275"/>
    <w:rsid w:val="29657F00"/>
    <w:rsid w:val="296A1CA7"/>
    <w:rsid w:val="29D4444C"/>
    <w:rsid w:val="29D924F1"/>
    <w:rsid w:val="2A1536D4"/>
    <w:rsid w:val="2B3B53BD"/>
    <w:rsid w:val="2BB60EE7"/>
    <w:rsid w:val="2BE32FF5"/>
    <w:rsid w:val="2BEC6A86"/>
    <w:rsid w:val="2C932FD6"/>
    <w:rsid w:val="2D4542D1"/>
    <w:rsid w:val="2DE7410E"/>
    <w:rsid w:val="2DF857E7"/>
    <w:rsid w:val="2E821554"/>
    <w:rsid w:val="2E9F138C"/>
    <w:rsid w:val="2EBC4560"/>
    <w:rsid w:val="2F21426B"/>
    <w:rsid w:val="2F792957"/>
    <w:rsid w:val="2F9C6646"/>
    <w:rsid w:val="2FAF6379"/>
    <w:rsid w:val="30AB223A"/>
    <w:rsid w:val="30BA4FD6"/>
    <w:rsid w:val="31104BF6"/>
    <w:rsid w:val="31684A32"/>
    <w:rsid w:val="31DB583A"/>
    <w:rsid w:val="33370B5F"/>
    <w:rsid w:val="333C43C8"/>
    <w:rsid w:val="34140EA1"/>
    <w:rsid w:val="35154ED0"/>
    <w:rsid w:val="353A4937"/>
    <w:rsid w:val="3586192A"/>
    <w:rsid w:val="35D5640E"/>
    <w:rsid w:val="361D67FF"/>
    <w:rsid w:val="36FD6C55"/>
    <w:rsid w:val="37621F23"/>
    <w:rsid w:val="37BF6F64"/>
    <w:rsid w:val="3836588A"/>
    <w:rsid w:val="38606463"/>
    <w:rsid w:val="38B14F10"/>
    <w:rsid w:val="38C74734"/>
    <w:rsid w:val="393C6ED0"/>
    <w:rsid w:val="398268AC"/>
    <w:rsid w:val="39B5458C"/>
    <w:rsid w:val="3A056ACA"/>
    <w:rsid w:val="3A934624"/>
    <w:rsid w:val="3AAF3FCD"/>
    <w:rsid w:val="3ACF72AE"/>
    <w:rsid w:val="3B190B4B"/>
    <w:rsid w:val="3B2319C9"/>
    <w:rsid w:val="3B585B17"/>
    <w:rsid w:val="3B6E0E96"/>
    <w:rsid w:val="3B844B5E"/>
    <w:rsid w:val="3CB71834"/>
    <w:rsid w:val="3E9B4698"/>
    <w:rsid w:val="3EC05EAD"/>
    <w:rsid w:val="3EED17D0"/>
    <w:rsid w:val="3F367F1D"/>
    <w:rsid w:val="3F674CB6"/>
    <w:rsid w:val="3FCC6AD3"/>
    <w:rsid w:val="405A7C3B"/>
    <w:rsid w:val="41432DC5"/>
    <w:rsid w:val="419F5839"/>
    <w:rsid w:val="41E974C9"/>
    <w:rsid w:val="42162288"/>
    <w:rsid w:val="437600FE"/>
    <w:rsid w:val="43A538C3"/>
    <w:rsid w:val="43B104BA"/>
    <w:rsid w:val="44CB1108"/>
    <w:rsid w:val="4538077D"/>
    <w:rsid w:val="4556401B"/>
    <w:rsid w:val="468C14EB"/>
    <w:rsid w:val="46E1485D"/>
    <w:rsid w:val="46E22739"/>
    <w:rsid w:val="471E7C15"/>
    <w:rsid w:val="480F1C53"/>
    <w:rsid w:val="482E032B"/>
    <w:rsid w:val="485D3817"/>
    <w:rsid w:val="487216E8"/>
    <w:rsid w:val="492F0B49"/>
    <w:rsid w:val="4A3414FD"/>
    <w:rsid w:val="4A4536BD"/>
    <w:rsid w:val="4AD44F71"/>
    <w:rsid w:val="4AE03433"/>
    <w:rsid w:val="4B685203"/>
    <w:rsid w:val="4CD6689C"/>
    <w:rsid w:val="4D0C49B3"/>
    <w:rsid w:val="4D703FFF"/>
    <w:rsid w:val="4E6D3574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0D83E9A"/>
    <w:rsid w:val="51112598"/>
    <w:rsid w:val="51750D79"/>
    <w:rsid w:val="53C05F5A"/>
    <w:rsid w:val="541008E5"/>
    <w:rsid w:val="54216F96"/>
    <w:rsid w:val="5471046A"/>
    <w:rsid w:val="547F5A6B"/>
    <w:rsid w:val="54FC355F"/>
    <w:rsid w:val="55597ADB"/>
    <w:rsid w:val="570E431B"/>
    <w:rsid w:val="573009E7"/>
    <w:rsid w:val="573174F0"/>
    <w:rsid w:val="57AE6D93"/>
    <w:rsid w:val="57DB161B"/>
    <w:rsid w:val="58030690"/>
    <w:rsid w:val="582B090E"/>
    <w:rsid w:val="584512B8"/>
    <w:rsid w:val="58D345D7"/>
    <w:rsid w:val="59D23552"/>
    <w:rsid w:val="5A7D47FA"/>
    <w:rsid w:val="5AB87F28"/>
    <w:rsid w:val="5B175BE2"/>
    <w:rsid w:val="5B750AF9"/>
    <w:rsid w:val="5C6043D4"/>
    <w:rsid w:val="5C841E70"/>
    <w:rsid w:val="5CAB1AF3"/>
    <w:rsid w:val="5E1C691D"/>
    <w:rsid w:val="5E5D6E1D"/>
    <w:rsid w:val="5F5F4E16"/>
    <w:rsid w:val="5F816B3B"/>
    <w:rsid w:val="5FBE7D8F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4168C9"/>
    <w:rsid w:val="628C5F22"/>
    <w:rsid w:val="6292739D"/>
    <w:rsid w:val="62D376AD"/>
    <w:rsid w:val="62E03578"/>
    <w:rsid w:val="63414F5F"/>
    <w:rsid w:val="637160AB"/>
    <w:rsid w:val="64882719"/>
    <w:rsid w:val="65BC6B1F"/>
    <w:rsid w:val="65E44D4C"/>
    <w:rsid w:val="65F067C8"/>
    <w:rsid w:val="65F76563"/>
    <w:rsid w:val="66291CDA"/>
    <w:rsid w:val="668D6ECC"/>
    <w:rsid w:val="66A355E9"/>
    <w:rsid w:val="675B4B07"/>
    <w:rsid w:val="677376B1"/>
    <w:rsid w:val="68172D06"/>
    <w:rsid w:val="68996CA3"/>
    <w:rsid w:val="68B00491"/>
    <w:rsid w:val="691722BE"/>
    <w:rsid w:val="696C43B8"/>
    <w:rsid w:val="69BB70ED"/>
    <w:rsid w:val="69BC750D"/>
    <w:rsid w:val="69E7708D"/>
    <w:rsid w:val="6AF9127D"/>
    <w:rsid w:val="6B3929BF"/>
    <w:rsid w:val="6C417D7E"/>
    <w:rsid w:val="6C761CC5"/>
    <w:rsid w:val="6C9F2CF6"/>
    <w:rsid w:val="6E006A52"/>
    <w:rsid w:val="6EA939B8"/>
    <w:rsid w:val="6F5F177E"/>
    <w:rsid w:val="6F865AA7"/>
    <w:rsid w:val="6FD97A1B"/>
    <w:rsid w:val="6FE32EFA"/>
    <w:rsid w:val="709E186B"/>
    <w:rsid w:val="70AF61D1"/>
    <w:rsid w:val="70CB21E7"/>
    <w:rsid w:val="70FA499F"/>
    <w:rsid w:val="714479C8"/>
    <w:rsid w:val="714D7E5F"/>
    <w:rsid w:val="71675E7F"/>
    <w:rsid w:val="716F713B"/>
    <w:rsid w:val="71DE1BCB"/>
    <w:rsid w:val="72DD6326"/>
    <w:rsid w:val="738B7B30"/>
    <w:rsid w:val="746D19CA"/>
    <w:rsid w:val="74D10EC7"/>
    <w:rsid w:val="757E170D"/>
    <w:rsid w:val="75970A0E"/>
    <w:rsid w:val="75DE3F93"/>
    <w:rsid w:val="76236746"/>
    <w:rsid w:val="76317F9B"/>
    <w:rsid w:val="76B86E8E"/>
    <w:rsid w:val="76EF1997"/>
    <w:rsid w:val="76FD6F97"/>
    <w:rsid w:val="770D4C48"/>
    <w:rsid w:val="77534E09"/>
    <w:rsid w:val="77F43101"/>
    <w:rsid w:val="7856695F"/>
    <w:rsid w:val="79314CD6"/>
    <w:rsid w:val="794C38BE"/>
    <w:rsid w:val="798E3ED6"/>
    <w:rsid w:val="79996046"/>
    <w:rsid w:val="7A140880"/>
    <w:rsid w:val="7AEA5A84"/>
    <w:rsid w:val="7B5353D8"/>
    <w:rsid w:val="7B79577B"/>
    <w:rsid w:val="7CE56BFB"/>
    <w:rsid w:val="7CFE1373"/>
    <w:rsid w:val="7D80447E"/>
    <w:rsid w:val="7E0A649D"/>
    <w:rsid w:val="7E2766A8"/>
    <w:rsid w:val="7E906943"/>
    <w:rsid w:val="7ED93E46"/>
    <w:rsid w:val="7EF97CE5"/>
    <w:rsid w:val="7F2D4191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  <w:lang w:val="zh-CN" w:eastAsia="zh-CN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7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customStyle="1" w:styleId="13">
    <w:name w:val="页眉 字符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5">
    <w:name w:val="页脚 字符1"/>
    <w:link w:val="5"/>
    <w:qFormat/>
    <w:uiPriority w:val="0"/>
    <w:rPr>
      <w:sz w:val="18"/>
      <w:szCs w:val="18"/>
    </w:rPr>
  </w:style>
  <w:style w:type="paragraph" w:customStyle="1" w:styleId="16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8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19">
    <w:name w:val="页脚 字符"/>
    <w:qFormat/>
    <w:uiPriority w:val="99"/>
    <w:rPr>
      <w:sz w:val="18"/>
      <w:szCs w:val="18"/>
    </w:rPr>
  </w:style>
  <w:style w:type="paragraph" w:customStyle="1" w:styleId="20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1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6</Pages>
  <Words>10609</Words>
  <Characters>11356</Characters>
  <Lines>5</Lines>
  <Paragraphs>1</Paragraphs>
  <TotalTime>2</TotalTime>
  <ScaleCrop>false</ScaleCrop>
  <LinksUpToDate>false</LinksUpToDate>
  <CharactersWithSpaces>11407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2026-08-17T09:59:04Z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2A74CECC8B5C45BDBACF4EB72307E997_13</vt:lpwstr>
  </property>
  <property fmtid="{D5CDD505-2E9C-101B-9397-08002B2CF9AE}" pid="4" name="KSOTemplateDocerSaveRecord">
    <vt:lpwstr>eyJoZGlkIjoiZTZiYWFkODJjYjQ5YjQxZGZhZGNkOTgwZGM0ZmY2ZTUiLCJ1c2VySWQiOiI5MDk3ODE1NTEifQ==</vt:lpwstr>
  </property>
</Properties>
</file>